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EA499" w14:textId="77777777" w:rsidR="0044700E" w:rsidRPr="00AA54E2" w:rsidRDefault="00D43B3E" w:rsidP="005351EC">
      <w:pPr>
        <w:rPr>
          <w:lang w:val="de-DE"/>
        </w:rPr>
      </w:pPr>
      <w:r w:rsidRPr="00AA54E2">
        <w:rPr>
          <w:lang w:val="de-DE"/>
        </w:rPr>
        <w:t>REDNET 3</w:t>
      </w:r>
    </w:p>
    <w:p w14:paraId="08FD3CB4" w14:textId="182EA311" w:rsidR="002D4BF4" w:rsidRPr="00AA54E2" w:rsidRDefault="000536FC" w:rsidP="005351EC">
      <w:pPr>
        <w:rPr>
          <w:lang w:val="de-DE"/>
        </w:rPr>
      </w:pPr>
      <w:r w:rsidRPr="00AA54E2">
        <w:rPr>
          <w:lang w:val="de-DE"/>
        </w:rPr>
        <w:t>Das bi-direktionale Netzwerk-Audio-Interface soll bis zu 64 Kanäle zwischen Digital-Audio-Geräten über A</w:t>
      </w:r>
      <w:r w:rsidR="00AA54E2">
        <w:rPr>
          <w:lang w:val="de-DE"/>
        </w:rPr>
        <w:t>DAT, S/P-DIF und AES/EBU im RedN</w:t>
      </w:r>
      <w:r w:rsidRPr="00AA54E2">
        <w:rPr>
          <w:lang w:val="de-DE"/>
        </w:rPr>
        <w:t>et-Netzwerk bereitstellen. Neben 8 optischen ADAT-Eingänge über optische TOSLINK-</w:t>
      </w:r>
      <w:proofErr w:type="spellStart"/>
      <w:r w:rsidRPr="00AA54E2">
        <w:rPr>
          <w:lang w:val="de-DE"/>
        </w:rPr>
        <w:t>Lightguide</w:t>
      </w:r>
      <w:proofErr w:type="spellEnd"/>
      <w:r w:rsidRPr="00AA54E2">
        <w:rPr>
          <w:lang w:val="de-DE"/>
        </w:rPr>
        <w:t>-Anschl</w:t>
      </w:r>
      <w:r w:rsidR="00AA54E2">
        <w:rPr>
          <w:lang w:val="de-DE"/>
        </w:rPr>
        <w:t>ü</w:t>
      </w:r>
      <w:r w:rsidRPr="00AA54E2">
        <w:rPr>
          <w:lang w:val="de-DE"/>
        </w:rPr>
        <w:t>sse sollen auch 8 optische ADAT-Ausgänge über optische TOSLINK-</w:t>
      </w:r>
      <w:proofErr w:type="spellStart"/>
      <w:r w:rsidRPr="00AA54E2">
        <w:rPr>
          <w:lang w:val="de-DE"/>
        </w:rPr>
        <w:t>Lightguide</w:t>
      </w:r>
      <w:proofErr w:type="spellEnd"/>
      <w:r w:rsidRPr="00AA54E2">
        <w:rPr>
          <w:lang w:val="de-DE"/>
        </w:rPr>
        <w:t>-Ansc</w:t>
      </w:r>
      <w:r w:rsidR="00AA54E2">
        <w:rPr>
          <w:lang w:val="de-DE"/>
        </w:rPr>
        <w:t>h</w:t>
      </w:r>
      <w:r w:rsidRPr="00AA54E2">
        <w:rPr>
          <w:lang w:val="de-DE"/>
        </w:rPr>
        <w:t xml:space="preserve">lüsse, 8 AES/EBU-Ein- und Ausgänge über Female 25 </w:t>
      </w:r>
      <w:proofErr w:type="spellStart"/>
      <w:r w:rsidRPr="00AA54E2">
        <w:rPr>
          <w:lang w:val="de-DE"/>
        </w:rPr>
        <w:t>Dsub</w:t>
      </w:r>
      <w:proofErr w:type="spellEnd"/>
      <w:r w:rsidRPr="00AA54E2">
        <w:rPr>
          <w:lang w:val="de-DE"/>
        </w:rPr>
        <w:t xml:space="preserve">-Anschlüsse (verkabelt nach AES-59-Standard), 2 S/P-DIF-Eingänge über Cinch-Anschlüsse und 2 S/P-DIF-Ausgänge über Cinch-Anschlüsse bereitstehen. Das Interface soll sich sowohl zur internen WordClock als auch zu lokalen </w:t>
      </w:r>
      <w:proofErr w:type="spellStart"/>
      <w:r w:rsidRPr="00AA54E2">
        <w:rPr>
          <w:lang w:val="de-DE"/>
        </w:rPr>
        <w:t>Clock</w:t>
      </w:r>
      <w:proofErr w:type="spellEnd"/>
      <w:r w:rsidRPr="00AA54E2">
        <w:rPr>
          <w:lang w:val="de-DE"/>
        </w:rPr>
        <w:t>-Quellen (AES-Eingang 1, ADAT-Eingang1, S/P-DIF-Eingang) oder zu einer externen</w:t>
      </w:r>
      <w:r w:rsidR="00AA54E2">
        <w:rPr>
          <w:lang w:val="de-DE"/>
        </w:rPr>
        <w:t xml:space="preserve"> </w:t>
      </w:r>
      <w:r w:rsidRPr="00AA54E2">
        <w:rPr>
          <w:lang w:val="de-DE"/>
        </w:rPr>
        <w:t>Master-WordClock synchronisieren. Die Einbindung einer externen Master-WordClock soll über BNC-Anschlüsse erfolgen.</w:t>
      </w:r>
    </w:p>
    <w:p w14:paraId="760E84ED" w14:textId="42EF8528" w:rsidR="005351EC" w:rsidRPr="00AA54E2" w:rsidRDefault="005351EC" w:rsidP="005351EC">
      <w:pPr>
        <w:rPr>
          <w:lang w:val="de-DE"/>
        </w:rPr>
      </w:pPr>
      <w:r w:rsidRPr="00AA54E2">
        <w:rPr>
          <w:lang w:val="de-DE"/>
        </w:rPr>
        <w:t xml:space="preserve"> </w:t>
      </w:r>
      <w:r w:rsidR="00437FD9" w:rsidRPr="00AA54E2">
        <w:rPr>
          <w:lang w:val="de-DE"/>
        </w:rPr>
        <w:t>Das System soll Jet</w:t>
      </w:r>
      <w:r w:rsidR="00AA54E2">
        <w:rPr>
          <w:lang w:val="de-DE"/>
        </w:rPr>
        <w:t>-</w:t>
      </w:r>
      <w:r w:rsidR="00437FD9" w:rsidRPr="00AA54E2">
        <w:rPr>
          <w:lang w:val="de-DE"/>
        </w:rPr>
        <w:t>PLL</w:t>
      </w:r>
      <w:r w:rsidR="00AA54E2">
        <w:rPr>
          <w:lang w:val="de-DE"/>
        </w:rPr>
        <w:t>-</w:t>
      </w:r>
      <w:r w:rsidR="00437FD9" w:rsidRPr="00AA54E2">
        <w:rPr>
          <w:lang w:val="de-DE"/>
        </w:rPr>
        <w:t>Technologie nutzen, um Jitter bei der Wandlung zu minimieren. LED-Anzeigen auf der Vorderseite sollen den Status der Stromversor</w:t>
      </w:r>
      <w:r w:rsidR="00AA54E2">
        <w:rPr>
          <w:lang w:val="de-DE"/>
        </w:rPr>
        <w:t>g</w:t>
      </w:r>
      <w:r w:rsidR="00437FD9" w:rsidRPr="00AA54E2">
        <w:rPr>
          <w:lang w:val="de-DE"/>
        </w:rPr>
        <w:t xml:space="preserve">ung </w:t>
      </w:r>
      <w:r w:rsidR="00AA54E2">
        <w:rPr>
          <w:lang w:val="de-DE"/>
        </w:rPr>
        <w:t xml:space="preserve">und </w:t>
      </w:r>
      <w:r w:rsidR="00437FD9" w:rsidRPr="00AA54E2">
        <w:rPr>
          <w:lang w:val="de-DE"/>
        </w:rPr>
        <w:t xml:space="preserve">der Netzwerkverbindung anzeigen </w:t>
      </w:r>
      <w:r w:rsidR="00AA54E2">
        <w:rPr>
          <w:lang w:val="de-DE"/>
        </w:rPr>
        <w:t>so</w:t>
      </w:r>
      <w:r w:rsidR="00437FD9" w:rsidRPr="00AA54E2">
        <w:rPr>
          <w:lang w:val="de-DE"/>
        </w:rPr>
        <w:t>wie auch den Sync-Lock-Status</w:t>
      </w:r>
      <w:r w:rsidR="00AA54E2">
        <w:rPr>
          <w:lang w:val="de-DE"/>
        </w:rPr>
        <w:t xml:space="preserve"> und </w:t>
      </w:r>
      <w:r w:rsidR="00437FD9" w:rsidRPr="00AA54E2">
        <w:rPr>
          <w:lang w:val="de-DE"/>
        </w:rPr>
        <w:t>Daten-Aktivitäte</w:t>
      </w:r>
      <w:r w:rsidR="00AA54E2">
        <w:rPr>
          <w:lang w:val="de-DE"/>
        </w:rPr>
        <w:t>n</w:t>
      </w:r>
      <w:r w:rsidR="00437FD9" w:rsidRPr="00AA54E2">
        <w:rPr>
          <w:lang w:val="de-DE"/>
        </w:rPr>
        <w:t xml:space="preserve"> für jede Gruppe v</w:t>
      </w:r>
      <w:r w:rsidR="00AA54E2">
        <w:rPr>
          <w:lang w:val="de-DE"/>
        </w:rPr>
        <w:t>o</w:t>
      </w:r>
      <w:r w:rsidR="00437FD9" w:rsidRPr="00AA54E2">
        <w:rPr>
          <w:lang w:val="de-DE"/>
        </w:rPr>
        <w:t>n 8 digitalen Ein- und Ausgängen. Das Netzwerk-Audio-Interface soll ein 2HE Industrie-Design-Gehäuse haben für den Einsatz bei Festinstallationen in Audio- und Kommunikationssystemen. Die Abmessungen sollen 482,6 x 247 x 89 mm betragen. Das Gewicht soll bei 4,2 Kg liegen. Der maximale Stromverbrauch soll 30 VA betragen.</w:t>
      </w:r>
    </w:p>
    <w:p w14:paraId="260E7980" w14:textId="2502B82C" w:rsidR="00BA5669" w:rsidRPr="00AA54E2" w:rsidRDefault="00BA5669" w:rsidP="00BA5669">
      <w:pPr>
        <w:rPr>
          <w:lang w:val="de-DE"/>
        </w:rPr>
      </w:pPr>
      <w:r w:rsidRPr="00AA54E2">
        <w:rPr>
          <w:lang w:val="de-DE"/>
        </w:rPr>
        <w:t>Das Netzwerk</w:t>
      </w:r>
      <w:r w:rsidR="00AA54E2">
        <w:rPr>
          <w:lang w:val="de-DE"/>
        </w:rPr>
        <w:t>-</w:t>
      </w:r>
      <w:r w:rsidRPr="00AA54E2">
        <w:rPr>
          <w:lang w:val="de-DE"/>
        </w:rPr>
        <w:t>Audio-Interface soll das Dante-Protokoll zur Übermittlung von digitalen Audio-Signalen nutzen. Das System soll bis zu 512 bi-direktional Audio-Kanäle über ein einzelnes Standard-Gigabit</w:t>
      </w:r>
      <w:r w:rsidR="003F4655">
        <w:rPr>
          <w:lang w:val="de-DE"/>
        </w:rPr>
        <w:t>-</w:t>
      </w:r>
      <w:r w:rsidRPr="00AA54E2">
        <w:rPr>
          <w:lang w:val="de-DE"/>
        </w:rPr>
        <w:t xml:space="preserve"> (oder noch leistungsfähiger) Ethernet-Kabel transportieren können. Die Software soll das Rout</w:t>
      </w:r>
      <w:r w:rsidR="003F4655">
        <w:rPr>
          <w:lang w:val="de-DE"/>
        </w:rPr>
        <w:t>ing, die Steuerung und Konfigur</w:t>
      </w:r>
      <w:r w:rsidRPr="00AA54E2">
        <w:rPr>
          <w:lang w:val="de-DE"/>
        </w:rPr>
        <w:t>a</w:t>
      </w:r>
      <w:r w:rsidR="003F4655">
        <w:rPr>
          <w:lang w:val="de-DE"/>
        </w:rPr>
        <w:t>t</w:t>
      </w:r>
      <w:r w:rsidRPr="00AA54E2">
        <w:rPr>
          <w:lang w:val="de-DE"/>
        </w:rPr>
        <w:t>ion des Netzwerk-Audio-Interfaces ermöglichen. Mit der Software soll</w:t>
      </w:r>
      <w:r w:rsidR="003F4655">
        <w:rPr>
          <w:lang w:val="de-DE"/>
        </w:rPr>
        <w:t>en</w:t>
      </w:r>
      <w:r w:rsidRPr="00AA54E2">
        <w:rPr>
          <w:lang w:val="de-DE"/>
        </w:rPr>
        <w:t xml:space="preserve"> der Referenz-Pegel, die Auswahl der Master-</w:t>
      </w:r>
      <w:proofErr w:type="spellStart"/>
      <w:r w:rsidRPr="00AA54E2">
        <w:rPr>
          <w:lang w:val="de-DE"/>
        </w:rPr>
        <w:t>Clock</w:t>
      </w:r>
      <w:proofErr w:type="spellEnd"/>
      <w:r w:rsidRPr="00AA54E2">
        <w:rPr>
          <w:lang w:val="de-DE"/>
        </w:rPr>
        <w:t xml:space="preserve"> und die Sample-Raten bestimmt werden können. Die Ethernet-Verbindung soll über einen rückseitigen 8p8c/RJ45</w:t>
      </w:r>
      <w:r w:rsidR="003F4655">
        <w:rPr>
          <w:lang w:val="de-DE"/>
        </w:rPr>
        <w:t>-</w:t>
      </w:r>
      <w:r w:rsidRPr="00AA54E2">
        <w:rPr>
          <w:lang w:val="de-DE"/>
        </w:rPr>
        <w:t>LAN-Anschluss erfolgen.</w:t>
      </w:r>
    </w:p>
    <w:p w14:paraId="1457F1A7" w14:textId="5FB5C1A4" w:rsidR="00BA5669" w:rsidRPr="00AA54E2" w:rsidRDefault="00BA5669" w:rsidP="00BA5669">
      <w:pPr>
        <w:rPr>
          <w:lang w:val="de-DE"/>
        </w:rPr>
      </w:pPr>
      <w:r w:rsidRPr="00AA54E2">
        <w:rPr>
          <w:lang w:val="de-DE"/>
        </w:rPr>
        <w:t>Die Kommunikation zwischen Steuer-Software und Interface-Konfiguration soll über Ethernet erfolgen. Dante-Technologie soll für den Transport von digitalen Audio-Daten über schnelles Ethernet zuständig sein, sodass mehrere Geräte gleichzeitig mit den digitalen Audio-Daten arbeiten können.</w:t>
      </w:r>
      <w:r w:rsidR="00AA54E2">
        <w:rPr>
          <w:lang w:val="de-DE"/>
        </w:rPr>
        <w:t xml:space="preserve"> </w:t>
      </w:r>
      <w:r w:rsidRPr="00AA54E2">
        <w:rPr>
          <w:lang w:val="de-DE"/>
        </w:rPr>
        <w:t>Die Kommunikation zwischen Steuer-Software und Interface-K</w:t>
      </w:r>
      <w:r w:rsidR="003F4655">
        <w:rPr>
          <w:lang w:val="de-DE"/>
        </w:rPr>
        <w:t>o</w:t>
      </w:r>
      <w:r w:rsidRPr="00AA54E2">
        <w:rPr>
          <w:lang w:val="de-DE"/>
        </w:rPr>
        <w:t>nfiguration soll über Ethernet erfolgen. Dante-Technologie soll für den Transport von digitalen Audio-Daten über schnelles Ethernet zuständig sein, sodass mehrere Geräte gleichzeitig mit den digitalen Audio-Daten arbeiten können. Das Netzwerk-Audio-Interface soll eine Verbindung mit einem externen 100Base-T</w:t>
      </w:r>
      <w:r w:rsidR="003F4655">
        <w:rPr>
          <w:lang w:val="de-DE"/>
        </w:rPr>
        <w:t>-</w:t>
      </w:r>
      <w:r w:rsidRPr="00AA54E2">
        <w:rPr>
          <w:lang w:val="de-DE"/>
        </w:rPr>
        <w:t xml:space="preserve"> oder 1</w:t>
      </w:r>
      <w:r w:rsidR="003F4655">
        <w:rPr>
          <w:lang w:val="de-DE"/>
        </w:rPr>
        <w:t>-</w:t>
      </w:r>
      <w:r w:rsidRPr="00AA54E2">
        <w:rPr>
          <w:lang w:val="de-DE"/>
        </w:rPr>
        <w:t>Gigabit</w:t>
      </w:r>
      <w:r w:rsidR="003F4655">
        <w:rPr>
          <w:lang w:val="de-DE"/>
        </w:rPr>
        <w:t>-</w:t>
      </w:r>
      <w:r w:rsidRPr="00AA54E2">
        <w:rPr>
          <w:lang w:val="de-DE"/>
        </w:rPr>
        <w:t>Ethernet-Switch erfordern. Alle Dante-</w:t>
      </w:r>
      <w:r w:rsidR="003F4655">
        <w:rPr>
          <w:lang w:val="de-DE"/>
        </w:rPr>
        <w:t xml:space="preserve"> </w:t>
      </w:r>
      <w:r w:rsidRPr="00AA54E2">
        <w:rPr>
          <w:lang w:val="de-DE"/>
        </w:rPr>
        <w:t>und Ethernet-Verbindungen sollen über Cat5e</w:t>
      </w:r>
      <w:r w:rsidR="003F4655">
        <w:rPr>
          <w:lang w:val="de-DE"/>
        </w:rPr>
        <w:t>-</w:t>
      </w:r>
      <w:r w:rsidRPr="00AA54E2">
        <w:rPr>
          <w:lang w:val="de-DE"/>
        </w:rPr>
        <w:t xml:space="preserve"> (oder besser) Kabel oder Glasfaser erfolgen.</w:t>
      </w:r>
      <w:r w:rsidR="00AA54E2">
        <w:rPr>
          <w:lang w:val="de-DE"/>
        </w:rPr>
        <w:t xml:space="preserve"> </w:t>
      </w:r>
      <w:r w:rsidRPr="00AA54E2">
        <w:rPr>
          <w:lang w:val="de-DE"/>
        </w:rPr>
        <w:t>Die Software soll auf PC-Computern mit Netzwerkkarte unter Windows 7 oder Windows 8 laufen. Auch auf Mac-Computern mit Netzwerkkarte soll der Betrieb unter OS X 10.7.x, 10.8.x oder 10.9.x möglich sein.</w:t>
      </w:r>
    </w:p>
    <w:p w14:paraId="0CDE5875" w14:textId="678AD432" w:rsidR="00A36B0D" w:rsidRPr="00AA54E2" w:rsidRDefault="001249BD" w:rsidP="005351EC">
      <w:pPr>
        <w:rPr>
          <w:lang w:val="de-DE"/>
        </w:rPr>
      </w:pPr>
      <w:r w:rsidRPr="00AA54E2">
        <w:rPr>
          <w:lang w:val="de-DE"/>
        </w:rPr>
        <w:lastRenderedPageBreak/>
        <w:t>Das Netzwerk-Audio-Interface soll CE-geprüft und UL/C-UL-gelistet sein, sowie die Anforderungen der AES48-2005 Erdung und EMC-Praxis erfüllen. Die Digital-Audio-</w:t>
      </w:r>
      <w:proofErr w:type="spellStart"/>
      <w:r w:rsidRPr="00AA54E2">
        <w:rPr>
          <w:lang w:val="de-DE"/>
        </w:rPr>
        <w:t>Platform</w:t>
      </w:r>
      <w:proofErr w:type="spellEnd"/>
      <w:r w:rsidRPr="00AA54E2">
        <w:rPr>
          <w:lang w:val="de-DE"/>
        </w:rPr>
        <w:t xml:space="preserve"> soll konform mit der EU-Direktive 2002/95/EC, der </w:t>
      </w:r>
      <w:proofErr w:type="spellStart"/>
      <w:r w:rsidRPr="00AA54E2">
        <w:rPr>
          <w:lang w:val="de-DE"/>
        </w:rPr>
        <w:t>RoHS</w:t>
      </w:r>
      <w:proofErr w:type="spellEnd"/>
      <w:r w:rsidRPr="00AA54E2">
        <w:rPr>
          <w:lang w:val="de-DE"/>
        </w:rPr>
        <w:t xml:space="preserve"> Direktive sein.</w:t>
      </w:r>
      <w:r w:rsidR="00AA54E2">
        <w:rPr>
          <w:lang w:val="de-DE"/>
        </w:rPr>
        <w:t xml:space="preserve"> </w:t>
      </w:r>
    </w:p>
    <w:p w14:paraId="48F42A3D" w14:textId="6F8C26EF" w:rsidR="005351EC" w:rsidRPr="00AA54E2" w:rsidRDefault="00437FD9" w:rsidP="005351EC">
      <w:pPr>
        <w:rPr>
          <w:lang w:val="de-DE"/>
        </w:rPr>
      </w:pPr>
      <w:r w:rsidRPr="00AA54E2">
        <w:rPr>
          <w:lang w:val="de-DE"/>
        </w:rPr>
        <w:t>Die Garantie soll 1 Jahr betragen.</w:t>
      </w:r>
      <w:r w:rsidR="00AA54E2">
        <w:rPr>
          <w:lang w:val="de-DE"/>
        </w:rPr>
        <w:t xml:space="preserve"> </w:t>
      </w:r>
    </w:p>
    <w:p w14:paraId="5A0546AB" w14:textId="5DFB15C4" w:rsidR="000536FC" w:rsidRPr="00AA54E2" w:rsidRDefault="00C35FCF" w:rsidP="005351EC">
      <w:pPr>
        <w:rPr>
          <w:lang w:val="de-DE"/>
        </w:rPr>
      </w:pPr>
      <w:r w:rsidRPr="00AA54E2">
        <w:rPr>
          <w:lang w:val="de-DE"/>
        </w:rPr>
        <w:t>Das Netzwerk-Audio-Interface soll Focusrite Re</w:t>
      </w:r>
      <w:bookmarkStart w:id="0" w:name="_GoBack"/>
      <w:bookmarkEnd w:id="0"/>
      <w:r w:rsidRPr="00AA54E2">
        <w:rPr>
          <w:lang w:val="de-DE"/>
        </w:rPr>
        <w:t>dNet 3 sein.</w:t>
      </w:r>
    </w:p>
    <w:sectPr w:rsidR="000536FC" w:rsidRPr="00AA54E2" w:rsidSect="000536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EC"/>
    <w:rsid w:val="000536FC"/>
    <w:rsid w:val="000B01F0"/>
    <w:rsid w:val="001249BD"/>
    <w:rsid w:val="0015029C"/>
    <w:rsid w:val="001540F2"/>
    <w:rsid w:val="0017629B"/>
    <w:rsid w:val="002370D3"/>
    <w:rsid w:val="002A62F0"/>
    <w:rsid w:val="002B5A10"/>
    <w:rsid w:val="002D4BF4"/>
    <w:rsid w:val="003D240D"/>
    <w:rsid w:val="003F4655"/>
    <w:rsid w:val="004251C1"/>
    <w:rsid w:val="00437FD9"/>
    <w:rsid w:val="0044700E"/>
    <w:rsid w:val="00485677"/>
    <w:rsid w:val="005351EC"/>
    <w:rsid w:val="00643E02"/>
    <w:rsid w:val="006F2243"/>
    <w:rsid w:val="007263A0"/>
    <w:rsid w:val="0085677B"/>
    <w:rsid w:val="009F1A86"/>
    <w:rsid w:val="00A36B0D"/>
    <w:rsid w:val="00AA54E2"/>
    <w:rsid w:val="00B320F9"/>
    <w:rsid w:val="00B727AB"/>
    <w:rsid w:val="00BA5669"/>
    <w:rsid w:val="00C35FCF"/>
    <w:rsid w:val="00C732D3"/>
    <w:rsid w:val="00CC3764"/>
    <w:rsid w:val="00D269C2"/>
    <w:rsid w:val="00D43B3E"/>
    <w:rsid w:val="00E2372A"/>
    <w:rsid w:val="00E50E13"/>
    <w:rsid w:val="00EB64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AE9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42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42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IGS, Inc.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Abelson</dc:creator>
  <cp:keywords/>
  <cp:lastModifiedBy>bizkom</cp:lastModifiedBy>
  <cp:revision>7</cp:revision>
  <dcterms:created xsi:type="dcterms:W3CDTF">2014-06-25T16:35:00Z</dcterms:created>
  <dcterms:modified xsi:type="dcterms:W3CDTF">2015-03-17T10:41:00Z</dcterms:modified>
</cp:coreProperties>
</file>